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10CD" w14:textId="77777777" w:rsidR="000B2A5B" w:rsidRPr="00CD621F" w:rsidRDefault="000B2A5B" w:rsidP="000B2A5B">
      <w:pPr>
        <w:rPr>
          <w:b/>
          <w:sz w:val="28"/>
          <w:szCs w:val="28"/>
        </w:rPr>
      </w:pPr>
      <w:bookmarkStart w:id="1" w:name="_Hlk480805087"/>
    </w:p>
    <w:p w14:paraId="4A0E726C" w14:textId="77777777" w:rsidR="000B2A5B" w:rsidRPr="00CD621F" w:rsidRDefault="000B2A5B" w:rsidP="000B2A5B">
      <w:pPr>
        <w:jc w:val="center"/>
        <w:rPr>
          <w:b/>
          <w:sz w:val="28"/>
          <w:szCs w:val="28"/>
        </w:rPr>
      </w:pPr>
      <w:r w:rsidRPr="00CD621F">
        <w:rPr>
          <w:b/>
          <w:sz w:val="28"/>
          <w:szCs w:val="28"/>
        </w:rPr>
        <w:t xml:space="preserve">CBRE appointed Jakub </w:t>
      </w:r>
      <w:proofErr w:type="spellStart"/>
      <w:r w:rsidRPr="00CD621F">
        <w:rPr>
          <w:b/>
          <w:sz w:val="28"/>
          <w:szCs w:val="28"/>
        </w:rPr>
        <w:t>Štěpán</w:t>
      </w:r>
      <w:proofErr w:type="spellEnd"/>
      <w:r w:rsidRPr="00CD621F">
        <w:rPr>
          <w:b/>
          <w:sz w:val="28"/>
          <w:szCs w:val="28"/>
        </w:rPr>
        <w:t xml:space="preserve"> the new Head of Valuation </w:t>
      </w:r>
    </w:p>
    <w:p w14:paraId="27486D15" w14:textId="3EE4B837" w:rsidR="000B2A5B" w:rsidRPr="00CD621F" w:rsidRDefault="000B2A5B" w:rsidP="000B2A5B">
      <w:pPr>
        <w:jc w:val="center"/>
        <w:rPr>
          <w:b/>
          <w:sz w:val="28"/>
          <w:szCs w:val="28"/>
        </w:rPr>
      </w:pPr>
      <w:proofErr w:type="gramStart"/>
      <w:r w:rsidRPr="00CD621F">
        <w:rPr>
          <w:b/>
          <w:sz w:val="28"/>
          <w:szCs w:val="28"/>
        </w:rPr>
        <w:t>for</w:t>
      </w:r>
      <w:proofErr w:type="gramEnd"/>
      <w:r w:rsidRPr="00CD621F">
        <w:rPr>
          <w:b/>
          <w:sz w:val="28"/>
          <w:szCs w:val="28"/>
        </w:rPr>
        <w:t xml:space="preserve"> the Central and Easter</w:t>
      </w:r>
      <w:r w:rsidR="00CD621F" w:rsidRPr="00CD621F">
        <w:rPr>
          <w:b/>
          <w:sz w:val="28"/>
          <w:szCs w:val="28"/>
        </w:rPr>
        <w:t>n</w:t>
      </w:r>
      <w:r w:rsidRPr="00CD621F">
        <w:rPr>
          <w:b/>
          <w:sz w:val="28"/>
          <w:szCs w:val="28"/>
        </w:rPr>
        <w:t xml:space="preserve"> Europe region</w:t>
      </w:r>
    </w:p>
    <w:p w14:paraId="208D7BEC" w14:textId="77777777" w:rsidR="000B2A5B" w:rsidRPr="00F11866" w:rsidRDefault="000B2A5B" w:rsidP="000B2A5B">
      <w:pPr>
        <w:rPr>
          <w:b/>
          <w:bCs/>
          <w:sz w:val="28"/>
          <w:szCs w:val="28"/>
          <w:lang w:val="cs-CZ"/>
        </w:rPr>
      </w:pPr>
    </w:p>
    <w:p w14:paraId="7A6398B0" w14:textId="7DF77B2A" w:rsidR="000B2A5B" w:rsidRPr="00CD621F" w:rsidRDefault="000B2A5B" w:rsidP="000B2A5B">
      <w:pPr>
        <w:autoSpaceDE w:val="0"/>
        <w:autoSpaceDN w:val="0"/>
        <w:adjustRightInd w:val="0"/>
        <w:jc w:val="both"/>
        <w:rPr>
          <w:lang w:val="cs-CZ"/>
        </w:rPr>
      </w:pPr>
      <w:r w:rsidRPr="00CD621F">
        <w:rPr>
          <w:lang w:val="cs-CZ"/>
        </w:rPr>
        <w:t>Pra</w:t>
      </w:r>
      <w:r w:rsidR="00076792">
        <w:rPr>
          <w:lang w:val="cs-CZ"/>
        </w:rPr>
        <w:t>gue 16</w:t>
      </w:r>
      <w:r w:rsidR="00CD621F" w:rsidRPr="00CD621F">
        <w:rPr>
          <w:lang w:val="cs-CZ"/>
        </w:rPr>
        <w:t xml:space="preserve"> July</w:t>
      </w:r>
      <w:r w:rsidRPr="00CD621F">
        <w:rPr>
          <w:lang w:val="cs-CZ"/>
        </w:rPr>
        <w:t xml:space="preserve"> 2021 – </w:t>
      </w:r>
      <w:r w:rsidR="00CD621F" w:rsidRPr="00CD621F">
        <w:rPr>
          <w:lang w:val="cs-CZ"/>
        </w:rPr>
        <w:t xml:space="preserve"> </w:t>
      </w:r>
      <w:r w:rsidR="00350440" w:rsidRPr="00CD621F">
        <w:t>CBRE, the world’</w:t>
      </w:r>
      <w:r w:rsidR="00090A8A" w:rsidRPr="00CD621F">
        <w:t>s</w:t>
      </w:r>
      <w:r w:rsidR="00350440" w:rsidRPr="00CD621F">
        <w:t xml:space="preserve"> leading commercial real estate company</w:t>
      </w:r>
      <w:r w:rsidRPr="00CD621F">
        <w:t xml:space="preserve">, appointed Jakub Štěpán (36) the new Head of </w:t>
      </w:r>
      <w:r w:rsidR="00090A8A" w:rsidRPr="00CD621F">
        <w:t xml:space="preserve">the </w:t>
      </w:r>
      <w:r w:rsidRPr="00CD621F">
        <w:t>CEE Valuation</w:t>
      </w:r>
      <w:r w:rsidR="00350440" w:rsidRPr="00CD621F">
        <w:t xml:space="preserve"> </w:t>
      </w:r>
      <w:r w:rsidR="00090A8A" w:rsidRPr="00CD621F">
        <w:t>D</w:t>
      </w:r>
      <w:r w:rsidR="00350440" w:rsidRPr="00CD621F">
        <w:t>epartment effective from 1 July</w:t>
      </w:r>
      <w:r w:rsidRPr="00CD621F">
        <w:t xml:space="preserve">. In his new role, Jakub will </w:t>
      </w:r>
      <w:r w:rsidR="000B2E6F" w:rsidRPr="00CD621F">
        <w:t xml:space="preserve">mainly </w:t>
      </w:r>
      <w:r w:rsidRPr="00CD621F">
        <w:t xml:space="preserve">focus on business development </w:t>
      </w:r>
      <w:r w:rsidR="000B2E6F" w:rsidRPr="00CD621F">
        <w:t xml:space="preserve">activities, </w:t>
      </w:r>
      <w:r w:rsidR="00090A8A" w:rsidRPr="00CD621F">
        <w:t xml:space="preserve">building and maintaining </w:t>
      </w:r>
      <w:r w:rsidRPr="00CD621F">
        <w:t>client relationship</w:t>
      </w:r>
      <w:r w:rsidR="00090A8A" w:rsidRPr="00CD621F">
        <w:t>s</w:t>
      </w:r>
      <w:r w:rsidR="000B2E6F" w:rsidRPr="00CD621F">
        <w:t xml:space="preserve">, </w:t>
      </w:r>
      <w:r w:rsidR="00090A8A" w:rsidRPr="00CD621F">
        <w:t>the</w:t>
      </w:r>
      <w:r w:rsidR="00DE3338">
        <w:t> </w:t>
      </w:r>
      <w:r w:rsidR="000B2E6F" w:rsidRPr="00CD621F">
        <w:t xml:space="preserve">coordination of CEE Valuation teams and he will be also responsible for overseeing international valuation transactions </w:t>
      </w:r>
      <w:r w:rsidR="00090A8A" w:rsidRPr="00CD621F">
        <w:t>throughout</w:t>
      </w:r>
      <w:r w:rsidR="000B2E6F" w:rsidRPr="00CD621F">
        <w:t xml:space="preserve"> the </w:t>
      </w:r>
      <w:r w:rsidR="00090A8A" w:rsidRPr="00CD621F">
        <w:t>entire</w:t>
      </w:r>
      <w:r w:rsidR="000B2E6F" w:rsidRPr="00CD621F">
        <w:t xml:space="preserve"> region. </w:t>
      </w:r>
      <w:r w:rsidR="00090A8A" w:rsidRPr="00CD621F">
        <w:t>In addition to</w:t>
      </w:r>
      <w:r w:rsidR="000B2E6F" w:rsidRPr="00CD621F">
        <w:t xml:space="preserve"> the new role, he remains the Head of Valuation for the Czech Republic.</w:t>
      </w:r>
      <w:bookmarkStart w:id="2" w:name="_GoBack"/>
      <w:bookmarkEnd w:id="2"/>
    </w:p>
    <w:p w14:paraId="59E58914" w14:textId="77777777" w:rsidR="000B2A5B" w:rsidRPr="000B2A5B" w:rsidRDefault="000B2A5B" w:rsidP="000B2A5B">
      <w:pPr>
        <w:autoSpaceDE w:val="0"/>
        <w:autoSpaceDN w:val="0"/>
        <w:adjustRightInd w:val="0"/>
        <w:jc w:val="both"/>
      </w:pPr>
    </w:p>
    <w:p w14:paraId="6F9D6760" w14:textId="439A28E4" w:rsidR="000B2E6F" w:rsidRPr="00CE126E" w:rsidRDefault="000B2E6F" w:rsidP="000B2A5B">
      <w:pPr>
        <w:autoSpaceDE w:val="0"/>
        <w:autoSpaceDN w:val="0"/>
        <w:adjustRightInd w:val="0"/>
        <w:jc w:val="both"/>
      </w:pPr>
      <w:r w:rsidRPr="00CD621F">
        <w:t xml:space="preserve">Jakub Štěpán joined CBRE in 2008 </w:t>
      </w:r>
      <w:r w:rsidR="005022FD" w:rsidRPr="00CD621F">
        <w:t xml:space="preserve">as </w:t>
      </w:r>
      <w:r w:rsidR="00090A8A" w:rsidRPr="00CD621F">
        <w:t>a</w:t>
      </w:r>
      <w:r w:rsidR="005022FD" w:rsidRPr="00CD621F">
        <w:t xml:space="preserve"> market analyst. </w:t>
      </w:r>
      <w:r w:rsidR="00267719" w:rsidRPr="00CD621F">
        <w:t xml:space="preserve">In addition to his promising </w:t>
      </w:r>
      <w:r w:rsidR="00090A8A" w:rsidRPr="00CD621F">
        <w:t>career</w:t>
      </w:r>
      <w:r w:rsidR="00CD621F" w:rsidRPr="00CD621F">
        <w:t xml:space="preserve"> within the</w:t>
      </w:r>
      <w:r w:rsidR="00DE3338">
        <w:t> </w:t>
      </w:r>
      <w:r w:rsidR="00CD621F" w:rsidRPr="00CD621F">
        <w:t>company</w:t>
      </w:r>
      <w:r w:rsidR="00090A8A" w:rsidRPr="00CD621F">
        <w:t>,</w:t>
      </w:r>
      <w:r w:rsidR="005022FD" w:rsidRPr="00CD621F">
        <w:t xml:space="preserve"> </w:t>
      </w:r>
      <w:r w:rsidR="009D1EEC" w:rsidRPr="00CD621F">
        <w:t>he also studied at the University of Economics. After he finished univers</w:t>
      </w:r>
      <w:r w:rsidR="00CE126E" w:rsidRPr="00CD621F">
        <w:t>i</w:t>
      </w:r>
      <w:r w:rsidR="009D1EEC" w:rsidRPr="00CD621F">
        <w:t>ty, he gradually worked his way up to the current positions of Head of CEE Valuation as well as Head of Valuation for</w:t>
      </w:r>
      <w:r w:rsidR="00DE3338">
        <w:t> </w:t>
      </w:r>
      <w:r w:rsidR="00090A8A" w:rsidRPr="00CD621F">
        <w:t xml:space="preserve">the </w:t>
      </w:r>
      <w:r w:rsidR="009D1EEC" w:rsidRPr="00CD621F">
        <w:t xml:space="preserve">Czech Republic. Jakub </w:t>
      </w:r>
      <w:r w:rsidR="00090A8A" w:rsidRPr="00CD621F">
        <w:t>graduated with a</w:t>
      </w:r>
      <w:r w:rsidR="009D1EEC" w:rsidRPr="00CD621F">
        <w:t xml:space="preserve"> master's degree </w:t>
      </w:r>
      <w:r w:rsidR="00090A8A" w:rsidRPr="00CD621F">
        <w:t>from</w:t>
      </w:r>
      <w:r w:rsidR="009D1EEC" w:rsidRPr="00CD621F">
        <w:t xml:space="preserve"> the University of Economics in</w:t>
      </w:r>
      <w:r w:rsidR="00DE3338">
        <w:t> </w:t>
      </w:r>
      <w:r w:rsidR="009D1EEC" w:rsidRPr="00CD621F">
        <w:t xml:space="preserve">Prague with </w:t>
      </w:r>
      <w:r w:rsidR="00090A8A" w:rsidRPr="00CD621F">
        <w:t xml:space="preserve">a </w:t>
      </w:r>
      <w:r w:rsidR="009D1EEC" w:rsidRPr="00CD621F">
        <w:t>major on</w:t>
      </w:r>
      <w:r w:rsidRPr="00CD621F">
        <w:t xml:space="preserve"> finance and business valuation. He holds an MSc in Real Estate from</w:t>
      </w:r>
      <w:r w:rsidR="00DE3338">
        <w:t> </w:t>
      </w:r>
      <w:r w:rsidRPr="00CD621F">
        <w:t>the</w:t>
      </w:r>
      <w:r w:rsidR="00DE3338">
        <w:t> </w:t>
      </w:r>
      <w:r w:rsidRPr="00CD621F">
        <w:t>University of Reading in the United Kingdom. He is also a member of the renowned Royal Institution of Chartered Surveyors (RICS).</w:t>
      </w:r>
    </w:p>
    <w:p w14:paraId="0D06F1B0" w14:textId="77777777" w:rsidR="000B2E6F" w:rsidRPr="00CE126E" w:rsidRDefault="000B2E6F" w:rsidP="000B2A5B">
      <w:pPr>
        <w:autoSpaceDE w:val="0"/>
        <w:autoSpaceDN w:val="0"/>
        <w:adjustRightInd w:val="0"/>
        <w:jc w:val="both"/>
      </w:pPr>
    </w:p>
    <w:p w14:paraId="6D979425" w14:textId="7989EDF4" w:rsidR="00CE126E" w:rsidRPr="00CE126E" w:rsidRDefault="009D1EEC" w:rsidP="000B2A5B">
      <w:pPr>
        <w:autoSpaceDE w:val="0"/>
        <w:autoSpaceDN w:val="0"/>
        <w:adjustRightInd w:val="0"/>
        <w:jc w:val="both"/>
      </w:pPr>
      <w:r w:rsidRPr="00CD621F">
        <w:t xml:space="preserve">Jakub is fluent in English. </w:t>
      </w:r>
      <w:r w:rsidR="00CE126E" w:rsidRPr="00CD621F">
        <w:t>In his free time, he enjoys spending time with his family, playing</w:t>
      </w:r>
      <w:r w:rsidR="00090A8A" w:rsidRPr="00CD621F">
        <w:t xml:space="preserve"> guitar</w:t>
      </w:r>
      <w:r w:rsidR="00CE126E" w:rsidRPr="00CD621F">
        <w:t>, cross-country skiing and sport shooting.</w:t>
      </w:r>
    </w:p>
    <w:bookmarkEnd w:id="1"/>
    <w:p w14:paraId="2E2E3424" w14:textId="77777777" w:rsidR="002A0D3F" w:rsidRPr="00B27D82" w:rsidRDefault="002A0D3F">
      <w:pPr>
        <w:rPr>
          <w:rFonts w:asciiTheme="minorHAnsi" w:hAnsiTheme="minorHAnsi" w:cstheme="minorHAnsi"/>
          <w:sz w:val="24"/>
          <w:szCs w:val="24"/>
        </w:rPr>
      </w:pPr>
    </w:p>
    <w:p w14:paraId="3D93089E" w14:textId="77777777" w:rsidR="009F1AA9" w:rsidRPr="00B27D82" w:rsidRDefault="009F1AA9">
      <w:pPr>
        <w:rPr>
          <w:rFonts w:asciiTheme="minorHAnsi" w:hAnsiTheme="minorHAnsi" w:cstheme="minorHAnsi"/>
          <w:sz w:val="24"/>
          <w:szCs w:val="24"/>
        </w:rPr>
      </w:pPr>
    </w:p>
    <w:p w14:paraId="4CBE7070" w14:textId="77777777" w:rsidR="009F1AA9" w:rsidRPr="00B27D82" w:rsidRDefault="009F1AA9" w:rsidP="009F1AA9">
      <w:pPr>
        <w:jc w:val="both"/>
        <w:rPr>
          <w:rFonts w:asciiTheme="minorHAnsi" w:eastAsia="Calibri" w:hAnsiTheme="minorHAnsi" w:cstheme="minorHAnsi"/>
          <w:b/>
          <w:bCs/>
          <w:lang w:val="cs-CZ"/>
        </w:rPr>
      </w:pPr>
      <w:proofErr w:type="spellStart"/>
      <w:r w:rsidRPr="00B27D82">
        <w:rPr>
          <w:rFonts w:asciiTheme="minorHAnsi" w:eastAsia="Calibri" w:hAnsiTheme="minorHAnsi" w:cstheme="minorHAnsi"/>
          <w:b/>
          <w:bCs/>
          <w:lang w:val="cs-CZ"/>
        </w:rPr>
        <w:t>Contact</w:t>
      </w:r>
      <w:proofErr w:type="spellEnd"/>
      <w:r w:rsidRPr="00B27D82">
        <w:rPr>
          <w:rFonts w:asciiTheme="minorHAnsi" w:eastAsia="Calibri" w:hAnsiTheme="minorHAnsi" w:cstheme="minorHAnsi"/>
          <w:b/>
          <w:bCs/>
          <w:lang w:val="cs-CZ"/>
        </w:rPr>
        <w:t>:</w:t>
      </w:r>
      <w:r w:rsidRPr="00B27D82">
        <w:rPr>
          <w:rFonts w:asciiTheme="minorHAnsi" w:eastAsia="Calibri" w:hAnsiTheme="minorHAnsi" w:cstheme="minorHAnsi"/>
          <w:b/>
          <w:bCs/>
          <w:lang w:val="cs-CZ"/>
        </w:rPr>
        <w:br/>
      </w:r>
    </w:p>
    <w:p w14:paraId="40EC46C3" w14:textId="77777777" w:rsidR="009F1AA9" w:rsidRPr="00B27D82" w:rsidRDefault="009F1AA9" w:rsidP="009F1AA9">
      <w:pPr>
        <w:shd w:val="clear" w:color="auto" w:fill="FFFFFF"/>
        <w:spacing w:line="276" w:lineRule="auto"/>
        <w:rPr>
          <w:rFonts w:asciiTheme="minorHAnsi" w:hAnsiTheme="minorHAnsi" w:cstheme="minorHAnsi"/>
          <w:lang w:val="cs-CZ"/>
        </w:rPr>
      </w:pPr>
      <w:proofErr w:type="spellStart"/>
      <w:r w:rsidRPr="00B27D82">
        <w:rPr>
          <w:rFonts w:asciiTheme="minorHAnsi" w:hAnsiTheme="minorHAnsi" w:cstheme="minorHAnsi"/>
          <w:b/>
          <w:bCs/>
          <w:lang w:val="cs-CZ"/>
        </w:rPr>
        <w:t>Crest</w:t>
      </w:r>
      <w:proofErr w:type="spellEnd"/>
      <w:r w:rsidRPr="00B27D82">
        <w:rPr>
          <w:rFonts w:asciiTheme="minorHAnsi" w:hAnsiTheme="minorHAnsi" w:cstheme="minorHAnsi"/>
          <w:b/>
          <w:bCs/>
          <w:lang w:val="cs-CZ"/>
        </w:rPr>
        <w:t xml:space="preserve"> Communications, a.s.</w:t>
      </w:r>
      <w:r w:rsidRPr="00B27D82">
        <w:rPr>
          <w:rFonts w:asciiTheme="minorHAnsi" w:hAnsiTheme="minorHAnsi" w:cstheme="minorHAnsi"/>
          <w:b/>
          <w:bCs/>
          <w:lang w:val="cs-CZ"/>
        </w:rPr>
        <w:br/>
      </w:r>
      <w:r w:rsidRPr="00B27D82">
        <w:rPr>
          <w:rFonts w:asciiTheme="minorHAnsi" w:hAnsiTheme="minorHAnsi" w:cstheme="minorHAnsi"/>
          <w:lang w:val="cs-CZ"/>
        </w:rPr>
        <w:t>Denisa Kolaříková</w:t>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t>Kamila Čadková</w:t>
      </w:r>
      <w:r w:rsidRPr="00B27D82">
        <w:rPr>
          <w:rFonts w:asciiTheme="minorHAnsi" w:hAnsiTheme="minorHAnsi" w:cstheme="minorHAnsi"/>
          <w:lang w:val="cs-CZ"/>
        </w:rPr>
        <w:br/>
      </w:r>
      <w:proofErr w:type="spellStart"/>
      <w:r w:rsidRPr="00B27D82">
        <w:rPr>
          <w:rFonts w:asciiTheme="minorHAnsi" w:hAnsiTheme="minorHAnsi" w:cstheme="minorHAnsi"/>
          <w:lang w:val="cs-CZ"/>
        </w:rPr>
        <w:t>Account</w:t>
      </w:r>
      <w:proofErr w:type="spellEnd"/>
      <w:r w:rsidRPr="00B27D82">
        <w:rPr>
          <w:rFonts w:asciiTheme="minorHAnsi" w:hAnsiTheme="minorHAnsi" w:cstheme="minorHAnsi"/>
          <w:lang w:val="cs-CZ"/>
        </w:rPr>
        <w:t xml:space="preserve"> </w:t>
      </w:r>
      <w:proofErr w:type="spellStart"/>
      <w:r w:rsidRPr="00B27D82">
        <w:rPr>
          <w:rFonts w:asciiTheme="minorHAnsi" w:hAnsiTheme="minorHAnsi" w:cstheme="minorHAnsi"/>
          <w:lang w:val="cs-CZ"/>
        </w:rPr>
        <w:t>Manager</w:t>
      </w:r>
      <w:proofErr w:type="spellEnd"/>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proofErr w:type="spellStart"/>
      <w:r w:rsidRPr="00B27D82">
        <w:rPr>
          <w:rFonts w:asciiTheme="minorHAnsi" w:hAnsiTheme="minorHAnsi" w:cstheme="minorHAnsi"/>
          <w:lang w:val="cs-CZ"/>
        </w:rPr>
        <w:t>Account</w:t>
      </w:r>
      <w:proofErr w:type="spellEnd"/>
      <w:r w:rsidRPr="00B27D82">
        <w:rPr>
          <w:rFonts w:asciiTheme="minorHAnsi" w:hAnsiTheme="minorHAnsi" w:cstheme="minorHAnsi"/>
          <w:lang w:val="cs-CZ"/>
        </w:rPr>
        <w:t xml:space="preserve"> </w:t>
      </w:r>
      <w:proofErr w:type="spellStart"/>
      <w:r w:rsidRPr="00B27D82">
        <w:rPr>
          <w:rFonts w:asciiTheme="minorHAnsi" w:hAnsiTheme="minorHAnsi" w:cstheme="minorHAnsi"/>
          <w:lang w:val="cs-CZ"/>
        </w:rPr>
        <w:t>Director</w:t>
      </w:r>
      <w:proofErr w:type="spellEnd"/>
      <w:r w:rsidRPr="00B27D82">
        <w:rPr>
          <w:rFonts w:asciiTheme="minorHAnsi" w:hAnsiTheme="minorHAnsi" w:cstheme="minorHAnsi"/>
          <w:lang w:val="cs-CZ"/>
        </w:rPr>
        <w:br/>
      </w:r>
      <w:proofErr w:type="spellStart"/>
      <w:r w:rsidRPr="00B27D82">
        <w:rPr>
          <w:rFonts w:asciiTheme="minorHAnsi" w:hAnsiTheme="minorHAnsi" w:cstheme="minorHAnsi"/>
          <w:lang w:val="cs-CZ"/>
        </w:rPr>
        <w:t>Gsm</w:t>
      </w:r>
      <w:proofErr w:type="spellEnd"/>
      <w:r w:rsidRPr="00B27D82">
        <w:rPr>
          <w:rFonts w:asciiTheme="minorHAnsi" w:hAnsiTheme="minorHAnsi" w:cstheme="minorHAnsi"/>
          <w:lang w:val="cs-CZ"/>
        </w:rPr>
        <w:t>: +420 731 613 606</w:t>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proofErr w:type="spellStart"/>
      <w:r w:rsidRPr="00B27D82">
        <w:rPr>
          <w:rFonts w:asciiTheme="minorHAnsi" w:hAnsiTheme="minorHAnsi" w:cstheme="minorHAnsi"/>
          <w:lang w:val="cs-CZ"/>
        </w:rPr>
        <w:t>Gsm</w:t>
      </w:r>
      <w:proofErr w:type="spellEnd"/>
      <w:r w:rsidRPr="00B27D82">
        <w:rPr>
          <w:rFonts w:asciiTheme="minorHAnsi" w:hAnsiTheme="minorHAnsi" w:cstheme="minorHAnsi"/>
          <w:lang w:val="cs-CZ"/>
        </w:rPr>
        <w:t>: +420 731 613 609</w:t>
      </w:r>
      <w:r w:rsidRPr="00B27D82">
        <w:rPr>
          <w:rFonts w:asciiTheme="minorHAnsi" w:hAnsiTheme="minorHAnsi" w:cstheme="minorHAnsi"/>
          <w:lang w:val="cs-CZ"/>
        </w:rPr>
        <w:br/>
        <w:t xml:space="preserve">email: </w:t>
      </w:r>
      <w:r w:rsidRPr="00B27D82">
        <w:rPr>
          <w:rFonts w:asciiTheme="minorHAnsi" w:hAnsiTheme="minorHAnsi" w:cstheme="minorHAnsi"/>
          <w:color w:val="0000FF"/>
          <w:u w:val="single"/>
          <w:lang w:val="cs-CZ"/>
        </w:rPr>
        <w:t>denisa.kolarikova@crestcom.cz</w:t>
      </w:r>
      <w:r w:rsidRPr="00B27D82">
        <w:rPr>
          <w:rFonts w:asciiTheme="minorHAnsi" w:hAnsiTheme="minorHAnsi" w:cstheme="minorHAnsi"/>
          <w:color w:val="0000FF"/>
          <w:lang w:val="cs-CZ"/>
        </w:rPr>
        <w:tab/>
      </w:r>
      <w:r w:rsidRPr="00B27D82">
        <w:rPr>
          <w:rFonts w:asciiTheme="minorHAnsi" w:hAnsiTheme="minorHAnsi" w:cstheme="minorHAnsi"/>
          <w:color w:val="0000FF"/>
          <w:lang w:val="cs-CZ"/>
        </w:rPr>
        <w:tab/>
      </w:r>
      <w:r w:rsidRPr="00B27D82">
        <w:rPr>
          <w:rFonts w:asciiTheme="minorHAnsi" w:hAnsiTheme="minorHAnsi" w:cstheme="minorHAnsi"/>
          <w:color w:val="0000FF"/>
          <w:lang w:val="cs-CZ"/>
        </w:rPr>
        <w:tab/>
      </w:r>
      <w:r w:rsidRPr="00B27D82">
        <w:rPr>
          <w:rFonts w:asciiTheme="minorHAnsi" w:hAnsiTheme="minorHAnsi" w:cstheme="minorHAnsi"/>
          <w:lang w:val="cs-CZ"/>
        </w:rPr>
        <w:t xml:space="preserve">email: </w:t>
      </w:r>
      <w:hyperlink r:id="rId6" w:history="1">
        <w:r w:rsidRPr="00B27D82">
          <w:rPr>
            <w:rFonts w:asciiTheme="minorHAnsi" w:hAnsiTheme="minorHAnsi" w:cstheme="minorHAnsi"/>
            <w:color w:val="0000FF"/>
            <w:u w:val="single"/>
            <w:lang w:val="cs-CZ"/>
          </w:rPr>
          <w:t>kamila.cadkova@crestcom.cz</w:t>
        </w:r>
      </w:hyperlink>
      <w:r w:rsidRPr="00B27D82">
        <w:rPr>
          <w:rFonts w:asciiTheme="minorHAnsi" w:hAnsiTheme="minorHAnsi" w:cstheme="minorHAnsi"/>
          <w:color w:val="0000FF"/>
          <w:u w:val="single"/>
          <w:lang w:val="cs-CZ"/>
        </w:rPr>
        <w:br/>
      </w:r>
      <w:hyperlink r:id="rId7" w:history="1">
        <w:r w:rsidRPr="00B27D82">
          <w:rPr>
            <w:rFonts w:asciiTheme="minorHAnsi" w:hAnsiTheme="minorHAnsi" w:cstheme="minorHAnsi"/>
            <w:color w:val="0000FF"/>
            <w:u w:val="single"/>
            <w:lang w:val="cs-CZ"/>
          </w:rPr>
          <w:t>www.crestcom.cz</w:t>
        </w:r>
      </w:hyperlink>
    </w:p>
    <w:p w14:paraId="43638B05" w14:textId="77777777" w:rsidR="009F1AA9" w:rsidRPr="00B27D82" w:rsidRDefault="009F1AA9" w:rsidP="009F1AA9">
      <w:pPr>
        <w:jc w:val="both"/>
        <w:rPr>
          <w:rFonts w:asciiTheme="minorHAnsi" w:eastAsia="Calibri" w:hAnsiTheme="minorHAnsi" w:cstheme="minorHAnsi"/>
          <w:bCs/>
          <w:lang w:val="cs-CZ"/>
        </w:rPr>
      </w:pPr>
    </w:p>
    <w:p w14:paraId="5CD91309" w14:textId="77777777" w:rsidR="009F1AA9" w:rsidRPr="00B27D82" w:rsidRDefault="009F1AA9" w:rsidP="009F1AA9">
      <w:pPr>
        <w:pStyle w:val="paragraph"/>
        <w:spacing w:before="0" w:beforeAutospacing="0" w:after="0" w:afterAutospacing="0"/>
        <w:contextualSpacing/>
        <w:textAlignment w:val="baseline"/>
        <w:rPr>
          <w:rFonts w:asciiTheme="minorHAnsi" w:hAnsiTheme="minorHAnsi" w:cstheme="minorHAnsi"/>
          <w:color w:val="000000"/>
          <w:sz w:val="22"/>
          <w:szCs w:val="22"/>
        </w:rPr>
      </w:pPr>
      <w:r w:rsidRPr="00B27D82">
        <w:rPr>
          <w:rStyle w:val="normaltextrun"/>
          <w:rFonts w:asciiTheme="minorHAnsi" w:hAnsiTheme="minorHAnsi" w:cstheme="minorHAnsi"/>
          <w:b/>
          <w:bCs/>
          <w:color w:val="000000"/>
          <w:sz w:val="22"/>
          <w:szCs w:val="22"/>
        </w:rPr>
        <w:t>CBRE</w:t>
      </w:r>
      <w:r w:rsidRPr="00B27D82">
        <w:rPr>
          <w:rStyle w:val="normaltextrun"/>
          <w:rFonts w:asciiTheme="minorHAnsi" w:hAnsiTheme="minorHAnsi" w:cstheme="minorHAnsi"/>
          <w:b/>
          <w:bCs/>
          <w:color w:val="000000"/>
          <w:sz w:val="22"/>
          <w:szCs w:val="22"/>
        </w:rPr>
        <w:br/>
      </w:r>
      <w:r w:rsidRPr="00B27D82">
        <w:rPr>
          <w:rStyle w:val="normaltextrun"/>
          <w:rFonts w:asciiTheme="minorHAnsi" w:hAnsiTheme="minorHAnsi" w:cstheme="minorHAnsi"/>
          <w:color w:val="000000"/>
          <w:sz w:val="22"/>
          <w:szCs w:val="22"/>
        </w:rPr>
        <w:t xml:space="preserve">Renata Mrázová, Senior </w:t>
      </w:r>
      <w:proofErr w:type="spellStart"/>
      <w:r w:rsidRPr="00B27D82">
        <w:rPr>
          <w:rStyle w:val="normaltextrun"/>
          <w:rFonts w:asciiTheme="minorHAnsi" w:hAnsiTheme="minorHAnsi" w:cstheme="minorHAnsi"/>
          <w:color w:val="000000"/>
          <w:sz w:val="22"/>
          <w:szCs w:val="22"/>
        </w:rPr>
        <w:t>Communication</w:t>
      </w:r>
      <w:proofErr w:type="spellEnd"/>
      <w:r w:rsidRPr="00B27D82">
        <w:rPr>
          <w:rStyle w:val="normaltextrun"/>
          <w:rFonts w:asciiTheme="minorHAnsi" w:hAnsiTheme="minorHAnsi" w:cstheme="minorHAnsi"/>
          <w:color w:val="000000"/>
          <w:sz w:val="22"/>
          <w:szCs w:val="22"/>
        </w:rPr>
        <w:t xml:space="preserve"> </w:t>
      </w:r>
      <w:proofErr w:type="spellStart"/>
      <w:r w:rsidRPr="00B27D82">
        <w:rPr>
          <w:rStyle w:val="normaltextrun"/>
          <w:rFonts w:asciiTheme="minorHAnsi" w:hAnsiTheme="minorHAnsi" w:cstheme="minorHAnsi"/>
          <w:color w:val="000000"/>
          <w:sz w:val="22"/>
          <w:szCs w:val="22"/>
        </w:rPr>
        <w:t>Specialist</w:t>
      </w:r>
      <w:proofErr w:type="spellEnd"/>
      <w:r w:rsidRPr="00B27D82">
        <w:rPr>
          <w:rStyle w:val="normaltextrun"/>
          <w:rFonts w:asciiTheme="minorHAnsi" w:hAnsiTheme="minorHAnsi" w:cstheme="minorHAnsi"/>
          <w:color w:val="000000"/>
          <w:sz w:val="22"/>
          <w:szCs w:val="22"/>
        </w:rPr>
        <w:t>, +420 604 308 765, </w:t>
      </w:r>
      <w:hyperlink r:id="rId8" w:history="1">
        <w:r w:rsidRPr="00B27D82">
          <w:rPr>
            <w:rStyle w:val="Hypertextovodkaz"/>
            <w:rFonts w:asciiTheme="minorHAnsi" w:hAnsiTheme="minorHAnsi" w:cstheme="minorHAnsi"/>
            <w:sz w:val="22"/>
            <w:szCs w:val="22"/>
          </w:rPr>
          <w:t>renata.mrazova@cbre.com</w:t>
        </w:r>
      </w:hyperlink>
      <w:r w:rsidRPr="00B27D82">
        <w:rPr>
          <w:rStyle w:val="normaltextrun"/>
          <w:rFonts w:asciiTheme="minorHAnsi" w:hAnsiTheme="minorHAnsi" w:cstheme="minorHAnsi"/>
          <w:color w:val="000000"/>
          <w:sz w:val="22"/>
          <w:szCs w:val="22"/>
          <w:u w:val="single"/>
        </w:rPr>
        <w:br/>
      </w:r>
      <w:r w:rsidRPr="00B27D82">
        <w:rPr>
          <w:rStyle w:val="normaltextrun"/>
          <w:rFonts w:asciiTheme="minorHAnsi" w:hAnsiTheme="minorHAnsi" w:cstheme="minorHAnsi"/>
          <w:color w:val="000000"/>
          <w:sz w:val="22"/>
          <w:szCs w:val="22"/>
        </w:rPr>
        <w:t>CBRE Czech Republic</w:t>
      </w:r>
      <w:r w:rsidRPr="00B27D82">
        <w:rPr>
          <w:rStyle w:val="normaltextrun"/>
          <w:rFonts w:asciiTheme="minorHAnsi" w:hAnsiTheme="minorHAnsi" w:cstheme="minorHAnsi"/>
          <w:color w:val="1F497D"/>
          <w:sz w:val="22"/>
          <w:szCs w:val="22"/>
        </w:rPr>
        <w:t> </w:t>
      </w:r>
      <w:proofErr w:type="spellStart"/>
      <w:r w:rsidR="00CD621F">
        <w:fldChar w:fldCharType="begin"/>
      </w:r>
      <w:r w:rsidR="00CD621F">
        <w:instrText xml:space="preserve"> HYPERLINK "https://www.facebook.com/pages/CBRE-News/626929170775263?ref=ts&amp;fref=ts" \t "_blank" </w:instrText>
      </w:r>
      <w:r w:rsidR="00CD621F">
        <w:fldChar w:fldCharType="separate"/>
      </w:r>
      <w:r w:rsidRPr="00B27D82">
        <w:rPr>
          <w:rStyle w:val="normaltextrun"/>
          <w:rFonts w:asciiTheme="minorHAnsi" w:hAnsiTheme="minorHAnsi" w:cstheme="minorHAnsi"/>
          <w:color w:val="0000FF"/>
          <w:sz w:val="22"/>
          <w:szCs w:val="22"/>
          <w:u w:val="single"/>
        </w:rPr>
        <w:t>Facebook</w:t>
      </w:r>
      <w:proofErr w:type="spellEnd"/>
      <w:r w:rsidR="00CD621F">
        <w:rPr>
          <w:rStyle w:val="normaltextrun"/>
          <w:rFonts w:asciiTheme="minorHAnsi" w:hAnsiTheme="minorHAnsi" w:cstheme="minorHAnsi"/>
          <w:color w:val="0000FF"/>
          <w:sz w:val="22"/>
          <w:szCs w:val="22"/>
          <w:u w:val="single"/>
        </w:rPr>
        <w:fldChar w:fldCharType="end"/>
      </w:r>
      <w:r w:rsidRPr="00B27D82">
        <w:rPr>
          <w:rStyle w:val="normaltextrun"/>
          <w:rFonts w:asciiTheme="minorHAnsi" w:hAnsiTheme="minorHAnsi" w:cstheme="minorHAnsi"/>
          <w:color w:val="0000FF"/>
          <w:sz w:val="22"/>
          <w:szCs w:val="22"/>
          <w:u w:val="single"/>
        </w:rPr>
        <w:t>,</w:t>
      </w:r>
      <w:r w:rsidRPr="00B27D82">
        <w:rPr>
          <w:rStyle w:val="normaltextrun"/>
          <w:rFonts w:asciiTheme="minorHAnsi" w:hAnsiTheme="minorHAnsi" w:cstheme="minorHAnsi"/>
          <w:color w:val="0000FF"/>
          <w:sz w:val="22"/>
          <w:szCs w:val="22"/>
        </w:rPr>
        <w:t> </w:t>
      </w:r>
      <w:proofErr w:type="spellStart"/>
      <w:r w:rsidR="00090A8A">
        <w:fldChar w:fldCharType="begin"/>
      </w:r>
      <w:r w:rsidR="00090A8A">
        <w:instrText xml:space="preserve"> HYPERLINK "https://www.linkedin.com/company/3585825?trk=tyah&amp;trkInfo=clickedVertical%253Acompany%252Cidx%253A1-1-1%252CtarId%253A1431360641868%252Ctas%253Acbre%2520czech" \t "_blank" </w:instrText>
      </w:r>
      <w:r w:rsidR="00090A8A">
        <w:fldChar w:fldCharType="separate"/>
      </w:r>
      <w:r w:rsidRPr="00B27D82">
        <w:rPr>
          <w:rStyle w:val="normaltextrun"/>
          <w:rFonts w:asciiTheme="minorHAnsi" w:hAnsiTheme="minorHAnsi" w:cstheme="minorHAnsi"/>
          <w:color w:val="0000FF"/>
          <w:sz w:val="22"/>
          <w:szCs w:val="22"/>
          <w:u w:val="single"/>
        </w:rPr>
        <w:t>Linkedin</w:t>
      </w:r>
      <w:proofErr w:type="spellEnd"/>
      <w:r w:rsidR="00090A8A">
        <w:rPr>
          <w:rStyle w:val="normaltextrun"/>
          <w:rFonts w:asciiTheme="minorHAnsi" w:hAnsiTheme="minorHAnsi" w:cstheme="minorHAnsi"/>
          <w:color w:val="0000FF"/>
          <w:sz w:val="22"/>
          <w:szCs w:val="22"/>
          <w:u w:val="single"/>
        </w:rPr>
        <w:fldChar w:fldCharType="end"/>
      </w:r>
      <w:r w:rsidRPr="00B27D82">
        <w:rPr>
          <w:rStyle w:val="normaltextrun"/>
          <w:rFonts w:asciiTheme="minorHAnsi" w:hAnsiTheme="minorHAnsi" w:cstheme="minorHAnsi"/>
          <w:color w:val="000000"/>
          <w:sz w:val="22"/>
          <w:szCs w:val="22"/>
        </w:rPr>
        <w:t>, </w:t>
      </w:r>
      <w:proofErr w:type="spellStart"/>
      <w:r w:rsidR="00CD621F">
        <w:fldChar w:fldCharType="begin"/>
      </w:r>
      <w:r w:rsidR="00CD621F">
        <w:instrText xml:space="preserve"> HYPERLINK "https://www.instagram.com/cbre_cz/" \t "_blank" </w:instrText>
      </w:r>
      <w:r w:rsidR="00CD621F">
        <w:fldChar w:fldCharType="separate"/>
      </w:r>
      <w:r w:rsidRPr="00B27D82">
        <w:rPr>
          <w:rStyle w:val="normaltextrun"/>
          <w:rFonts w:asciiTheme="minorHAnsi" w:hAnsiTheme="minorHAnsi" w:cstheme="minorHAnsi"/>
          <w:color w:val="0000FF"/>
          <w:sz w:val="22"/>
          <w:szCs w:val="22"/>
          <w:u w:val="single"/>
        </w:rPr>
        <w:t>Instagram</w:t>
      </w:r>
      <w:proofErr w:type="spellEnd"/>
      <w:r w:rsidR="00CD621F">
        <w:rPr>
          <w:rStyle w:val="normaltextrun"/>
          <w:rFonts w:asciiTheme="minorHAnsi" w:hAnsiTheme="minorHAnsi" w:cstheme="minorHAnsi"/>
          <w:color w:val="0000FF"/>
          <w:sz w:val="22"/>
          <w:szCs w:val="22"/>
          <w:u w:val="single"/>
        </w:rPr>
        <w:fldChar w:fldCharType="end"/>
      </w:r>
      <w:r w:rsidRPr="00B27D82">
        <w:rPr>
          <w:rStyle w:val="eop"/>
          <w:rFonts w:asciiTheme="minorHAnsi" w:hAnsiTheme="minorHAnsi" w:cstheme="minorHAnsi"/>
          <w:color w:val="000000"/>
          <w:sz w:val="22"/>
          <w:szCs w:val="22"/>
        </w:rPr>
        <w:t> </w:t>
      </w:r>
    </w:p>
    <w:p w14:paraId="0EBC2068" w14:textId="77777777" w:rsidR="009F1AA9" w:rsidRPr="009C330E" w:rsidRDefault="009F1AA9" w:rsidP="009F1AA9">
      <w:pPr>
        <w:pStyle w:val="paragraph"/>
        <w:spacing w:before="0" w:beforeAutospacing="0" w:after="0" w:afterAutospacing="0"/>
        <w:jc w:val="both"/>
        <w:textAlignment w:val="baseline"/>
        <w:rPr>
          <w:rFonts w:ascii="Calibri" w:hAnsi="Calibri" w:cs="Calibri"/>
          <w:color w:val="000000"/>
          <w:sz w:val="18"/>
          <w:szCs w:val="18"/>
        </w:rPr>
      </w:pPr>
      <w:r w:rsidRPr="00B27D82">
        <w:rPr>
          <w:rStyle w:val="scxw231575668"/>
          <w:rFonts w:asciiTheme="minorHAnsi" w:hAnsiTheme="minorHAnsi" w:cstheme="minorHAnsi"/>
          <w:color w:val="000000"/>
        </w:rPr>
        <w:t> </w:t>
      </w:r>
      <w:r w:rsidRPr="00B27D82">
        <w:rPr>
          <w:rFonts w:asciiTheme="minorHAnsi" w:hAnsiTheme="minorHAnsi" w:cstheme="minorHAnsi"/>
          <w:color w:val="000000"/>
        </w:rPr>
        <w:br/>
      </w:r>
      <w:r w:rsidRPr="009C330E">
        <w:rPr>
          <w:rStyle w:val="eop"/>
          <w:rFonts w:ascii="Calibri" w:hAnsi="Calibri" w:cs="Calibri"/>
          <w:color w:val="000000"/>
          <w:sz w:val="18"/>
          <w:szCs w:val="18"/>
        </w:rPr>
        <w:t> </w:t>
      </w:r>
    </w:p>
    <w:p w14:paraId="6233EAFB" w14:textId="77777777" w:rsidR="009F1AA9" w:rsidRPr="00A44A2E" w:rsidRDefault="009F1AA9" w:rsidP="009F1AA9">
      <w:pPr>
        <w:pStyle w:val="paragraph"/>
        <w:spacing w:before="0" w:beforeAutospacing="0" w:after="0" w:afterAutospacing="0"/>
        <w:jc w:val="both"/>
        <w:textAlignment w:val="baseline"/>
        <w:rPr>
          <w:rFonts w:ascii="Segoe UI" w:hAnsi="Segoe UI" w:cs="Segoe UI"/>
          <w:color w:val="000000"/>
          <w:sz w:val="18"/>
          <w:szCs w:val="18"/>
          <w:lang w:val="en-GB"/>
        </w:rPr>
      </w:pPr>
      <w:r w:rsidRPr="00A44A2E">
        <w:rPr>
          <w:rStyle w:val="normaltextrun"/>
          <w:rFonts w:ascii="Calibri" w:hAnsi="Calibri"/>
          <w:b/>
          <w:color w:val="000000"/>
          <w:sz w:val="18"/>
          <w:u w:val="single"/>
          <w:lang w:val="en-GB"/>
        </w:rPr>
        <w:t>ABOUT CBRE</w:t>
      </w:r>
      <w:r w:rsidRPr="00A44A2E">
        <w:rPr>
          <w:rStyle w:val="eop"/>
          <w:rFonts w:ascii="Calibri" w:hAnsi="Calibri"/>
          <w:color w:val="000000"/>
          <w:sz w:val="18"/>
          <w:lang w:val="en-GB"/>
        </w:rPr>
        <w:t> </w:t>
      </w:r>
    </w:p>
    <w:p w14:paraId="7CCA77AC" w14:textId="2EBB0C72" w:rsidR="009F1AA9" w:rsidRPr="00A44A2E" w:rsidRDefault="009F1AA9" w:rsidP="009F1AA9">
      <w:pPr>
        <w:pStyle w:val="paragraph"/>
        <w:spacing w:before="0" w:beforeAutospacing="0" w:after="0" w:afterAutospacing="0"/>
        <w:jc w:val="both"/>
        <w:textAlignment w:val="baseline"/>
        <w:rPr>
          <w:rFonts w:ascii="Calibri" w:eastAsia="Calibri" w:hAnsi="Calibri" w:cs="Calibri"/>
          <w:bCs/>
          <w:lang w:val="en-GB"/>
        </w:rPr>
      </w:pPr>
      <w:r w:rsidRPr="00A44A2E">
        <w:rPr>
          <w:rStyle w:val="normaltextrun"/>
          <w:rFonts w:ascii="Calibri" w:hAnsi="Calibri"/>
          <w:color w:val="000000"/>
          <w:sz w:val="18"/>
          <w:lang w:val="en-GB"/>
        </w:rPr>
        <w:t xml:space="preserve">CBRE Group, a </w:t>
      </w:r>
      <w:r w:rsidRPr="00A44A2E">
        <w:rPr>
          <w:rStyle w:val="normaltextrun"/>
          <w:sz w:val="18"/>
          <w:lang w:val="en-GB"/>
        </w:rPr>
        <w:t>Fortune</w:t>
      </w:r>
      <w:r w:rsidRPr="00A44A2E">
        <w:rPr>
          <w:rStyle w:val="normaltextrun"/>
          <w:rFonts w:ascii="Calibri" w:hAnsi="Calibri"/>
          <w:color w:val="000000"/>
          <w:sz w:val="18"/>
          <w:lang w:val="en-GB"/>
        </w:rPr>
        <w:t xml:space="preserve"> 500 and S&amp;P 500 company headquartered in Dallas, is the world’s largest commercial real estate services an</w:t>
      </w:r>
      <w:r w:rsidR="00115586">
        <w:rPr>
          <w:rStyle w:val="normaltextrun"/>
          <w:rFonts w:ascii="Calibri" w:hAnsi="Calibri"/>
          <w:color w:val="000000"/>
          <w:sz w:val="18"/>
          <w:lang w:val="en-GB"/>
        </w:rPr>
        <w:t>d investment firm (based on 2020</w:t>
      </w:r>
      <w:r w:rsidRPr="00A44A2E">
        <w:rPr>
          <w:rStyle w:val="normaltextrun"/>
          <w:rFonts w:ascii="Calibri" w:hAnsi="Calibri"/>
          <w:color w:val="000000"/>
          <w:sz w:val="18"/>
          <w:lang w:val="en-GB"/>
        </w:rPr>
        <w:t xml:space="preserve"> revenue). With approximately 100,000 employees, it provides services to property owners, investors and occupiers through more than 530 branches worldwide (excluding affiliates).  CBRE offers a</w:t>
      </w:r>
      <w:r w:rsidR="00DE3338">
        <w:rPr>
          <w:rStyle w:val="normaltextrun"/>
          <w:rFonts w:ascii="Calibri" w:hAnsi="Calibri"/>
          <w:color w:val="000000"/>
          <w:sz w:val="18"/>
          <w:lang w:val="en-GB"/>
        </w:rPr>
        <w:t> </w:t>
      </w:r>
      <w:r w:rsidRPr="00A44A2E">
        <w:rPr>
          <w:rStyle w:val="normaltextrun"/>
          <w:rFonts w:ascii="Calibri" w:hAnsi="Calibri"/>
          <w:color w:val="000000"/>
          <w:sz w:val="18"/>
          <w:lang w:val="en-GB"/>
        </w:rPr>
        <w:t>broad range of integrated services, from facility management and maintenance, commercial transactions, project management and investment management to appraisals and valuation, property leasing and sales, strategic consulting, mortgage services and development services. With almost 350 employees, CBRE Czech Republic manages almost 75 commercial buildings with a total area of nearly 1.2 million m</w:t>
      </w:r>
      <w:r w:rsidRPr="00A44A2E">
        <w:rPr>
          <w:rStyle w:val="normaltextrun"/>
          <w:rFonts w:ascii="Calibri" w:hAnsi="Calibri"/>
          <w:color w:val="000000"/>
          <w:sz w:val="14"/>
          <w:vertAlign w:val="superscript"/>
          <w:lang w:val="en-GB"/>
        </w:rPr>
        <w:t>2</w:t>
      </w:r>
      <w:r w:rsidRPr="00A44A2E">
        <w:rPr>
          <w:rStyle w:val="normaltextrun"/>
          <w:rFonts w:ascii="Calibri" w:hAnsi="Calibri"/>
          <w:color w:val="000000"/>
          <w:sz w:val="18"/>
          <w:lang w:val="en-GB"/>
        </w:rPr>
        <w:t>. For more information, visit the company’s website at </w:t>
      </w:r>
      <w:hyperlink r:id="rId9" w:tgtFrame="_blank" w:history="1">
        <w:r w:rsidRPr="00A44A2E">
          <w:rPr>
            <w:rStyle w:val="normaltextrun"/>
            <w:rFonts w:ascii="Calibri" w:hAnsi="Calibri"/>
            <w:color w:val="0000FF"/>
            <w:sz w:val="18"/>
            <w:u w:val="single"/>
            <w:lang w:val="en-GB"/>
          </w:rPr>
          <w:t>www.cbre.cz</w:t>
        </w:r>
      </w:hyperlink>
      <w:r w:rsidRPr="00A44A2E">
        <w:rPr>
          <w:rStyle w:val="normaltextrun"/>
          <w:rFonts w:ascii="Calibri" w:hAnsi="Calibri"/>
          <w:color w:val="000000"/>
          <w:sz w:val="18"/>
          <w:lang w:val="en-GB"/>
        </w:rPr>
        <w:t>.</w:t>
      </w:r>
      <w:r w:rsidRPr="00A44A2E">
        <w:rPr>
          <w:rStyle w:val="eop"/>
          <w:rFonts w:ascii="Calibri" w:hAnsi="Calibri"/>
          <w:color w:val="000000"/>
          <w:sz w:val="18"/>
          <w:lang w:val="en-GB"/>
        </w:rPr>
        <w:t> </w:t>
      </w:r>
    </w:p>
    <w:p w14:paraId="7E5DEF2D" w14:textId="77777777" w:rsidR="009F1AA9" w:rsidRPr="00A44A2E" w:rsidRDefault="009F1AA9" w:rsidP="009F1AA9">
      <w:pPr>
        <w:pStyle w:val="paragraph"/>
        <w:spacing w:before="0" w:beforeAutospacing="0" w:after="0" w:afterAutospacing="0"/>
        <w:jc w:val="both"/>
        <w:textAlignment w:val="baseline"/>
        <w:rPr>
          <w:rFonts w:ascii="Calibri" w:eastAsia="Calibri" w:hAnsi="Calibri" w:cs="Calibri"/>
          <w:bCs/>
          <w:lang w:val="en-GB"/>
        </w:rPr>
      </w:pPr>
      <w:r w:rsidRPr="00A44A2E">
        <w:rPr>
          <w:rStyle w:val="eop"/>
          <w:rFonts w:ascii="Calibri" w:hAnsi="Calibri" w:cs="Calibri"/>
          <w:color w:val="000000"/>
          <w:sz w:val="18"/>
          <w:szCs w:val="18"/>
          <w:lang w:val="en-GB"/>
        </w:rPr>
        <w:t> </w:t>
      </w:r>
    </w:p>
    <w:p w14:paraId="74AD8E8D" w14:textId="77777777" w:rsidR="009F1AA9" w:rsidRDefault="009F1AA9"/>
    <w:sectPr w:rsidR="009F1AA9" w:rsidSect="00B27D82">
      <w:headerReference w:type="default" r:id="rId10"/>
      <w:pgSz w:w="11906" w:h="16838"/>
      <w:pgMar w:top="217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1AD8" w14:textId="77777777" w:rsidR="00D10CA2" w:rsidRDefault="00D10CA2" w:rsidP="00B27D82">
      <w:r>
        <w:separator/>
      </w:r>
    </w:p>
  </w:endnote>
  <w:endnote w:type="continuationSeparator" w:id="0">
    <w:p w14:paraId="734DE7F8" w14:textId="77777777" w:rsidR="00D10CA2" w:rsidRDefault="00D10CA2" w:rsidP="00B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 Bk BT">
    <w:altName w:val="Segoe UI"/>
    <w:charset w:val="00"/>
    <w:family w:val="swiss"/>
    <w:pitch w:val="variable"/>
    <w:sig w:usb0="800000AF" w:usb1="1000204A" w:usb2="00000000" w:usb3="00000000" w:csb0="0000001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6CF6D" w14:textId="77777777" w:rsidR="00D10CA2" w:rsidRDefault="00D10CA2" w:rsidP="00B27D82">
      <w:bookmarkStart w:id="0" w:name="_Hlk60922838"/>
      <w:bookmarkEnd w:id="0"/>
      <w:r>
        <w:separator/>
      </w:r>
    </w:p>
  </w:footnote>
  <w:footnote w:type="continuationSeparator" w:id="0">
    <w:p w14:paraId="187B6835" w14:textId="77777777" w:rsidR="00D10CA2" w:rsidRDefault="00D10CA2" w:rsidP="00B2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BE3A" w14:textId="77777777" w:rsidR="00B27D82" w:rsidRPr="006F1F32" w:rsidRDefault="00B27D82" w:rsidP="00B27D82">
    <w:pPr>
      <w:pStyle w:val="AddressArea"/>
      <w:ind w:left="552"/>
      <w:jc w:val="right"/>
      <w:rPr>
        <w:rFonts w:ascii="Arial" w:hAnsi="Arial" w:cs="Arial"/>
      </w:rPr>
    </w:pPr>
    <w:r>
      <w:rPr>
        <w:noProof/>
        <w:lang w:val="cs-CZ" w:eastAsia="cs-CZ"/>
      </w:rPr>
      <w:drawing>
        <wp:anchor distT="0" distB="0" distL="114300" distR="114300" simplePos="0" relativeHeight="251660288" behindDoc="0" locked="0" layoutInCell="1" allowOverlap="1" wp14:anchorId="75CDBD75" wp14:editId="70EA27D0">
          <wp:simplePos x="0" y="0"/>
          <wp:positionH relativeFrom="margin">
            <wp:align>right</wp:align>
          </wp:positionH>
          <wp:positionV relativeFrom="paragraph">
            <wp:posOffset>-91440</wp:posOffset>
          </wp:positionV>
          <wp:extent cx="1264920" cy="3124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F32">
      <w:rPr>
        <w:rFonts w:ascii="Arial" w:hAnsi="Arial" w:cs="Arial"/>
        <w:noProof/>
        <w:sz w:val="20"/>
        <w:lang w:val="cs-CZ" w:eastAsia="cs-CZ"/>
      </w:rPr>
      <mc:AlternateContent>
        <mc:Choice Requires="wps">
          <w:drawing>
            <wp:anchor distT="0" distB="0" distL="114300" distR="114300" simplePos="0" relativeHeight="251659264" behindDoc="0" locked="0" layoutInCell="0" allowOverlap="1" wp14:anchorId="62064F92" wp14:editId="27277B5E">
              <wp:simplePos x="0" y="0"/>
              <wp:positionH relativeFrom="column">
                <wp:posOffset>-229235</wp:posOffset>
              </wp:positionH>
              <wp:positionV relativeFrom="paragraph">
                <wp:posOffset>-106680</wp:posOffset>
              </wp:positionV>
              <wp:extent cx="4800600" cy="1005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48B22" w14:textId="77777777" w:rsidR="00B27D82" w:rsidRPr="00B27D82" w:rsidRDefault="00B27D82" w:rsidP="00B27D82">
                          <w:pPr>
                            <w:ind w:left="180"/>
                            <w:rPr>
                              <w:rFonts w:ascii="Arial" w:hAnsi="Arial" w:cs="Arial"/>
                              <w:spacing w:val="118"/>
                              <w:sz w:val="30"/>
                              <w:szCs w:val="30"/>
                              <w:lang w:val="cs-CZ"/>
                            </w:rPr>
                          </w:pPr>
                        </w:p>
                        <w:p w14:paraId="194A63DB" w14:textId="77777777" w:rsidR="00B27D82" w:rsidRDefault="00B27D82" w:rsidP="00B27D82">
                          <w:pPr>
                            <w:ind w:left="180"/>
                            <w:rPr>
                              <w:rFonts w:ascii="Arial" w:hAnsi="Arial" w:cs="Arial"/>
                              <w:spacing w:val="118"/>
                              <w:sz w:val="48"/>
                              <w:lang w:val="cs-CZ"/>
                            </w:rPr>
                          </w:pPr>
                        </w:p>
                        <w:p w14:paraId="55E58D7E" w14:textId="77777777" w:rsidR="00B27D82" w:rsidRPr="005431BC" w:rsidRDefault="00B27D82" w:rsidP="00B27D82">
                          <w:pPr>
                            <w:ind w:left="180"/>
                            <w:rPr>
                              <w:rFonts w:ascii="Arial" w:hAnsi="Arial" w:cs="Arial"/>
                              <w:spacing w:val="118"/>
                              <w:sz w:val="48"/>
                              <w:lang w:val="cs-CZ"/>
                            </w:rPr>
                          </w:pPr>
                          <w:r>
                            <w:rPr>
                              <w:rFonts w:ascii="Arial" w:hAnsi="Arial" w:cs="Arial"/>
                              <w:spacing w:val="118"/>
                              <w:sz w:val="48"/>
                              <w:lang w:val="cs-CZ"/>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2064F92" id="_x0000_t202" coordsize="21600,21600" o:spt="202" path="m,l,21600r21600,l21600,xe">
              <v:stroke joinstyle="miter"/>
              <v:path gradientshapeok="t" o:connecttype="rect"/>
            </v:shapetype>
            <v:shape id="Text Box 1" o:spid="_x0000_s1026" type="#_x0000_t202" style="position:absolute;left:0;text-align:left;margin-left:-18.05pt;margin-top:-8.4pt;width:378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" o:allowincell="f" filled="f" stroked="f">
              <v:textbox>
                <w:txbxContent>
                  <w:p w14:paraId="30B48B22" w14:textId="77777777" w:rsidR="00B27D82" w:rsidRPr="00B27D82" w:rsidRDefault="00B27D82" w:rsidP="00B27D82">
                    <w:pPr>
                      <w:ind w:left="180"/>
                      <w:rPr>
                        <w:rFonts w:ascii="Arial" w:hAnsi="Arial" w:cs="Arial"/>
                        <w:spacing w:val="118"/>
                        <w:sz w:val="30"/>
                        <w:szCs w:val="30"/>
                        <w:lang w:val="cs-CZ"/>
                      </w:rPr>
                    </w:pPr>
                  </w:p>
                  <w:p w14:paraId="194A63DB" w14:textId="77777777" w:rsidR="00B27D82" w:rsidRDefault="00B27D82" w:rsidP="00B27D82">
                    <w:pPr>
                      <w:ind w:left="180"/>
                      <w:rPr>
                        <w:rFonts w:ascii="Arial" w:hAnsi="Arial" w:cs="Arial"/>
                        <w:spacing w:val="118"/>
                        <w:sz w:val="48"/>
                        <w:lang w:val="cs-CZ"/>
                      </w:rPr>
                    </w:pPr>
                  </w:p>
                  <w:p w14:paraId="55E58D7E" w14:textId="77777777" w:rsidR="00B27D82" w:rsidRPr="005431BC" w:rsidRDefault="00B27D82" w:rsidP="00B27D82">
                    <w:pPr>
                      <w:ind w:left="180"/>
                      <w:rPr>
                        <w:rFonts w:ascii="Arial" w:hAnsi="Arial" w:cs="Arial"/>
                        <w:spacing w:val="118"/>
                        <w:sz w:val="48"/>
                        <w:lang w:val="cs-CZ"/>
                      </w:rPr>
                    </w:pPr>
                    <w:r>
                      <w:rPr>
                        <w:rFonts w:ascii="Arial" w:hAnsi="Arial" w:cs="Arial"/>
                        <w:spacing w:val="118"/>
                        <w:sz w:val="48"/>
                        <w:lang w:val="cs-CZ"/>
                      </w:rPr>
                      <w:t>PRESS RELEASE</w:t>
                    </w:r>
                  </w:p>
                </w:txbxContent>
              </v:textbox>
            </v:shape>
          </w:pict>
        </mc:Fallback>
      </mc:AlternateContent>
    </w:r>
  </w:p>
  <w:p w14:paraId="4BE79EB2" w14:textId="77777777" w:rsidR="00B27D82" w:rsidRDefault="00B27D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xMDIxMDE1NDWzMDRQ0lEKTi0uzszPAykwqgUAIYcqgywAAAA="/>
  </w:docVars>
  <w:rsids>
    <w:rsidRoot w:val="002A0D3F"/>
    <w:rsid w:val="00070B3A"/>
    <w:rsid w:val="00076792"/>
    <w:rsid w:val="00090A8A"/>
    <w:rsid w:val="000B2A5B"/>
    <w:rsid w:val="000B2E6F"/>
    <w:rsid w:val="00115586"/>
    <w:rsid w:val="001C1D88"/>
    <w:rsid w:val="001C487F"/>
    <w:rsid w:val="001C7EB6"/>
    <w:rsid w:val="00267719"/>
    <w:rsid w:val="002A0D3F"/>
    <w:rsid w:val="002C79B4"/>
    <w:rsid w:val="00350440"/>
    <w:rsid w:val="00362907"/>
    <w:rsid w:val="003D514B"/>
    <w:rsid w:val="004E5CF9"/>
    <w:rsid w:val="005022FD"/>
    <w:rsid w:val="00564A86"/>
    <w:rsid w:val="00567331"/>
    <w:rsid w:val="00576085"/>
    <w:rsid w:val="005A4EED"/>
    <w:rsid w:val="0067138F"/>
    <w:rsid w:val="006D7540"/>
    <w:rsid w:val="0079079F"/>
    <w:rsid w:val="007D5AF6"/>
    <w:rsid w:val="0093473E"/>
    <w:rsid w:val="00983722"/>
    <w:rsid w:val="009D1EEC"/>
    <w:rsid w:val="009F1AA9"/>
    <w:rsid w:val="00A6095D"/>
    <w:rsid w:val="00A81338"/>
    <w:rsid w:val="00AA72BD"/>
    <w:rsid w:val="00AE6B91"/>
    <w:rsid w:val="00B1478D"/>
    <w:rsid w:val="00B2263E"/>
    <w:rsid w:val="00B27D82"/>
    <w:rsid w:val="00B9626A"/>
    <w:rsid w:val="00BF49AA"/>
    <w:rsid w:val="00C339D8"/>
    <w:rsid w:val="00CD621F"/>
    <w:rsid w:val="00CE126E"/>
    <w:rsid w:val="00D10CA2"/>
    <w:rsid w:val="00D34FEB"/>
    <w:rsid w:val="00DA1450"/>
    <w:rsid w:val="00DE3338"/>
    <w:rsid w:val="00F14465"/>
    <w:rsid w:val="00F160E7"/>
    <w:rsid w:val="00F372B3"/>
    <w:rsid w:val="00F82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A3605"/>
  <w15:chartTrackingRefBased/>
  <w15:docId w15:val="{3B2FD8DE-817E-4820-83C0-2BD916C2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0D3F"/>
    <w:pPr>
      <w:spacing w:after="0" w:line="240" w:lineRule="auto"/>
    </w:pPr>
    <w:rPr>
      <w:rFonts w:ascii="Calibri" w:hAnsi="Calibri" w:cs="Calibri"/>
    </w:rPr>
  </w:style>
  <w:style w:type="paragraph" w:styleId="Nadpis2">
    <w:name w:val="heading 2"/>
    <w:basedOn w:val="Normln"/>
    <w:next w:val="Normln"/>
    <w:link w:val="Nadpis2Char"/>
    <w:qFormat/>
    <w:rsid w:val="00AA72BD"/>
    <w:pPr>
      <w:keepNext/>
      <w:autoSpaceDE w:val="0"/>
      <w:autoSpaceDN w:val="0"/>
      <w:adjustRightInd w:val="0"/>
      <w:outlineLvl w:val="1"/>
    </w:pPr>
    <w:rPr>
      <w:rFonts w:ascii="Futura Bk BT" w:eastAsia="Times New Roman" w:hAnsi="Futura Bk BT" w:cs="Arial"/>
      <w:b/>
      <w:bCs/>
      <w:color w:val="808080"/>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F372B3"/>
    <w:rPr>
      <w:sz w:val="16"/>
      <w:szCs w:val="16"/>
    </w:rPr>
  </w:style>
  <w:style w:type="paragraph" w:styleId="Textkomente">
    <w:name w:val="annotation text"/>
    <w:basedOn w:val="Normln"/>
    <w:link w:val="TextkomenteChar"/>
    <w:unhideWhenUsed/>
    <w:rsid w:val="00F372B3"/>
    <w:rPr>
      <w:sz w:val="20"/>
      <w:szCs w:val="20"/>
    </w:rPr>
  </w:style>
  <w:style w:type="character" w:customStyle="1" w:styleId="TextkomenteChar">
    <w:name w:val="Text komentáře Char"/>
    <w:basedOn w:val="Standardnpsmoodstavce"/>
    <w:link w:val="Textkomente"/>
    <w:rsid w:val="00F372B3"/>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F372B3"/>
    <w:rPr>
      <w:b/>
      <w:bCs/>
    </w:rPr>
  </w:style>
  <w:style w:type="character" w:customStyle="1" w:styleId="PedmtkomenteChar">
    <w:name w:val="Předmět komentáře Char"/>
    <w:basedOn w:val="TextkomenteChar"/>
    <w:link w:val="Pedmtkomente"/>
    <w:uiPriority w:val="99"/>
    <w:semiHidden/>
    <w:rsid w:val="00F372B3"/>
    <w:rPr>
      <w:rFonts w:ascii="Calibri" w:hAnsi="Calibri" w:cs="Calibri"/>
      <w:b/>
      <w:bCs/>
      <w:sz w:val="20"/>
      <w:szCs w:val="20"/>
    </w:rPr>
  </w:style>
  <w:style w:type="paragraph" w:styleId="Textbubliny">
    <w:name w:val="Balloon Text"/>
    <w:basedOn w:val="Normln"/>
    <w:link w:val="TextbublinyChar"/>
    <w:uiPriority w:val="99"/>
    <w:semiHidden/>
    <w:unhideWhenUsed/>
    <w:rsid w:val="00F372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72B3"/>
    <w:rPr>
      <w:rFonts w:ascii="Segoe UI" w:hAnsi="Segoe UI" w:cs="Segoe UI"/>
      <w:sz w:val="18"/>
      <w:szCs w:val="18"/>
    </w:rPr>
  </w:style>
  <w:style w:type="character" w:styleId="Hypertextovodkaz">
    <w:name w:val="Hyperlink"/>
    <w:rsid w:val="009F1AA9"/>
    <w:rPr>
      <w:color w:val="0000FF"/>
      <w:u w:val="single"/>
    </w:rPr>
  </w:style>
  <w:style w:type="character" w:customStyle="1" w:styleId="normaltextrun">
    <w:name w:val="normaltextrun"/>
    <w:rsid w:val="009F1AA9"/>
  </w:style>
  <w:style w:type="paragraph" w:customStyle="1" w:styleId="paragraph">
    <w:name w:val="paragraph"/>
    <w:basedOn w:val="Normln"/>
    <w:rsid w:val="009F1AA9"/>
    <w:pPr>
      <w:spacing w:before="100" w:beforeAutospacing="1" w:after="100" w:afterAutospacing="1"/>
    </w:pPr>
    <w:rPr>
      <w:rFonts w:ascii="Times New Roman" w:eastAsia="Times New Roman" w:hAnsi="Times New Roman" w:cs="Times New Roman"/>
      <w:sz w:val="24"/>
      <w:szCs w:val="24"/>
      <w:u w:color="000000"/>
      <w:lang w:val="cs-CZ" w:eastAsia="cs-CZ"/>
    </w:rPr>
  </w:style>
  <w:style w:type="character" w:customStyle="1" w:styleId="eop">
    <w:name w:val="eop"/>
    <w:rsid w:val="009F1AA9"/>
  </w:style>
  <w:style w:type="character" w:customStyle="1" w:styleId="scxw231575668">
    <w:name w:val="scxw231575668"/>
    <w:rsid w:val="009F1AA9"/>
  </w:style>
  <w:style w:type="paragraph" w:styleId="Zhlav">
    <w:name w:val="header"/>
    <w:basedOn w:val="Normln"/>
    <w:link w:val="ZhlavChar"/>
    <w:uiPriority w:val="99"/>
    <w:unhideWhenUsed/>
    <w:rsid w:val="00B27D82"/>
    <w:pPr>
      <w:tabs>
        <w:tab w:val="center" w:pos="4536"/>
        <w:tab w:val="right" w:pos="9072"/>
      </w:tabs>
    </w:pPr>
  </w:style>
  <w:style w:type="character" w:customStyle="1" w:styleId="ZhlavChar">
    <w:name w:val="Záhlaví Char"/>
    <w:basedOn w:val="Standardnpsmoodstavce"/>
    <w:link w:val="Zhlav"/>
    <w:uiPriority w:val="99"/>
    <w:rsid w:val="00B27D82"/>
    <w:rPr>
      <w:rFonts w:ascii="Calibri" w:hAnsi="Calibri" w:cs="Calibri"/>
    </w:rPr>
  </w:style>
  <w:style w:type="paragraph" w:styleId="Zpat">
    <w:name w:val="footer"/>
    <w:basedOn w:val="Normln"/>
    <w:link w:val="ZpatChar"/>
    <w:uiPriority w:val="99"/>
    <w:unhideWhenUsed/>
    <w:rsid w:val="00B27D82"/>
    <w:pPr>
      <w:tabs>
        <w:tab w:val="center" w:pos="4536"/>
        <w:tab w:val="right" w:pos="9072"/>
      </w:tabs>
    </w:pPr>
  </w:style>
  <w:style w:type="character" w:customStyle="1" w:styleId="ZpatChar">
    <w:name w:val="Zápatí Char"/>
    <w:basedOn w:val="Standardnpsmoodstavce"/>
    <w:link w:val="Zpat"/>
    <w:uiPriority w:val="99"/>
    <w:rsid w:val="00B27D82"/>
    <w:rPr>
      <w:rFonts w:ascii="Calibri" w:hAnsi="Calibri" w:cs="Calibri"/>
    </w:rPr>
  </w:style>
  <w:style w:type="paragraph" w:customStyle="1" w:styleId="AddressArea">
    <w:name w:val="Address Area"/>
    <w:basedOn w:val="Normln"/>
    <w:rsid w:val="00B27D82"/>
    <w:pPr>
      <w:spacing w:line="200" w:lineRule="exact"/>
      <w:ind w:left="612"/>
    </w:pPr>
    <w:rPr>
      <w:rFonts w:ascii="Futura Bk BT" w:eastAsia="Times New Roman" w:hAnsi="Futura Bk BT" w:cs="Times New Roman"/>
      <w:color w:val="000000"/>
      <w:spacing w:val="10"/>
      <w:sz w:val="16"/>
      <w:szCs w:val="20"/>
      <w:lang w:val="en-US"/>
    </w:rPr>
  </w:style>
  <w:style w:type="character" w:customStyle="1" w:styleId="Nadpis2Char">
    <w:name w:val="Nadpis 2 Char"/>
    <w:basedOn w:val="Standardnpsmoodstavce"/>
    <w:link w:val="Nadpis2"/>
    <w:rsid w:val="00AA72BD"/>
    <w:rPr>
      <w:rFonts w:ascii="Futura Bk BT" w:eastAsia="Times New Roman" w:hAnsi="Futura Bk BT" w:cs="Arial"/>
      <w:b/>
      <w:bCs/>
      <w:color w:val="80808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60">
      <w:bodyDiv w:val="1"/>
      <w:marLeft w:val="0"/>
      <w:marRight w:val="0"/>
      <w:marTop w:val="0"/>
      <w:marBottom w:val="0"/>
      <w:divBdr>
        <w:top w:val="none" w:sz="0" w:space="0" w:color="auto"/>
        <w:left w:val="none" w:sz="0" w:space="0" w:color="auto"/>
        <w:bottom w:val="none" w:sz="0" w:space="0" w:color="auto"/>
        <w:right w:val="none" w:sz="0" w:space="0" w:color="auto"/>
      </w:divBdr>
    </w:div>
    <w:div w:id="4676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mrazova@cbre.com" TargetMode="External"/><Relationship Id="rId3" Type="http://schemas.openxmlformats.org/officeDocument/2006/relationships/webSettings" Target="webSettings.xml"/><Relationship Id="rId7" Type="http://schemas.openxmlformats.org/officeDocument/2006/relationships/hyperlink" Target="http://www.crestcom.cz/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ila.cadkova@crestcom.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br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461</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Christopher Kasha</dc:creator>
  <cp:keywords/>
  <dc:description/>
  <cp:lastModifiedBy>Tereza Štosová</cp:lastModifiedBy>
  <cp:revision>6</cp:revision>
  <dcterms:created xsi:type="dcterms:W3CDTF">2021-07-15T08:18:00Z</dcterms:created>
  <dcterms:modified xsi:type="dcterms:W3CDTF">2021-07-16T07:40:00Z</dcterms:modified>
</cp:coreProperties>
</file>